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1F" w:rsidRPr="00B57FDC" w:rsidRDefault="002574F6" w:rsidP="006E0D72">
      <w:pPr>
        <w:spacing w:after="0"/>
        <w:jc w:val="center"/>
        <w:rPr>
          <w:rFonts w:ascii="Franklin Gothic Book" w:hAnsi="Franklin Gothic Book"/>
          <w:b/>
          <w:sz w:val="36"/>
          <w:szCs w:val="24"/>
        </w:rPr>
      </w:pPr>
      <w:bookmarkStart w:id="0" w:name="_GoBack"/>
      <w:bookmarkEnd w:id="0"/>
      <w:r w:rsidRPr="00B57FDC">
        <w:rPr>
          <w:rFonts w:ascii="Franklin Gothic Book" w:hAnsi="Franklin Gothic Book"/>
          <w:b/>
          <w:sz w:val="36"/>
          <w:szCs w:val="24"/>
        </w:rPr>
        <w:t>Proctor</w:t>
      </w:r>
      <w:r w:rsidR="00E07B1F" w:rsidRPr="00B57FDC">
        <w:rPr>
          <w:rFonts w:ascii="Franklin Gothic Book" w:hAnsi="Franklin Gothic Book"/>
          <w:b/>
          <w:sz w:val="36"/>
          <w:szCs w:val="24"/>
        </w:rPr>
        <w:t xml:space="preserve"> </w:t>
      </w:r>
      <w:r w:rsidR="00434D9A" w:rsidRPr="00B57FDC">
        <w:rPr>
          <w:rFonts w:ascii="Franklin Gothic Book" w:hAnsi="Franklin Gothic Book"/>
          <w:b/>
          <w:sz w:val="36"/>
          <w:szCs w:val="24"/>
        </w:rPr>
        <w:t xml:space="preserve">Test </w:t>
      </w:r>
      <w:r w:rsidR="00E07B1F" w:rsidRPr="00B57FDC">
        <w:rPr>
          <w:rFonts w:ascii="Franklin Gothic Book" w:hAnsi="Franklin Gothic Book"/>
          <w:b/>
          <w:sz w:val="36"/>
          <w:szCs w:val="24"/>
        </w:rPr>
        <w:t>Security Agreement</w:t>
      </w:r>
    </w:p>
    <w:p w:rsidR="002574F6" w:rsidRPr="00B57FDC" w:rsidRDefault="002574F6" w:rsidP="00A62490">
      <w:pPr>
        <w:spacing w:after="0"/>
        <w:jc w:val="center"/>
        <w:rPr>
          <w:rFonts w:ascii="Franklin Gothic Book" w:hAnsi="Franklin Gothic Book"/>
          <w:b/>
          <w:sz w:val="36"/>
          <w:szCs w:val="24"/>
        </w:rPr>
      </w:pPr>
      <w:r w:rsidRPr="00B57FDC">
        <w:rPr>
          <w:rFonts w:ascii="Franklin Gothic Book" w:hAnsi="Franklin Gothic Book"/>
          <w:b/>
          <w:sz w:val="36"/>
          <w:szCs w:val="24"/>
        </w:rPr>
        <w:t>District Assessments</w:t>
      </w:r>
    </w:p>
    <w:p w:rsidR="00A62490" w:rsidRPr="00B57FDC" w:rsidRDefault="00A62490" w:rsidP="00A62490">
      <w:pPr>
        <w:spacing w:after="0"/>
        <w:jc w:val="center"/>
        <w:rPr>
          <w:rFonts w:ascii="Franklin Gothic Book" w:hAnsi="Franklin Gothic Book"/>
          <w:b/>
          <w:sz w:val="36"/>
          <w:szCs w:val="24"/>
        </w:rPr>
      </w:pPr>
      <w:r w:rsidRPr="00B57FDC">
        <w:rPr>
          <w:rFonts w:ascii="Franklin Gothic Book" w:hAnsi="Franklin Gothic Book"/>
          <w:b/>
          <w:sz w:val="36"/>
          <w:szCs w:val="24"/>
        </w:rPr>
        <w:t>St. Johns County School District</w:t>
      </w:r>
    </w:p>
    <w:p w:rsidR="00A62490" w:rsidRPr="00B57FDC" w:rsidRDefault="00A62490" w:rsidP="00A62490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6E0D72" w:rsidRPr="00B57FDC" w:rsidRDefault="006E0D72" w:rsidP="00E07B1F">
      <w:pPr>
        <w:rPr>
          <w:rFonts w:ascii="Franklin Gothic Book" w:hAnsi="Franklin Gothic Book"/>
          <w:sz w:val="24"/>
          <w:szCs w:val="24"/>
        </w:rPr>
      </w:pPr>
    </w:p>
    <w:p w:rsidR="00A62490" w:rsidRPr="00B57FDC" w:rsidRDefault="00A62490" w:rsidP="00E07B1F">
      <w:pPr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This policy a</w:t>
      </w:r>
      <w:r w:rsidR="00E07B1F" w:rsidRPr="00B57FDC">
        <w:rPr>
          <w:rFonts w:ascii="Franklin Gothic Book" w:hAnsi="Franklin Gothic Book"/>
          <w:sz w:val="24"/>
          <w:szCs w:val="24"/>
        </w:rPr>
        <w:t>pplies to anyone involved in the</w:t>
      </w:r>
      <w:r w:rsidRPr="00B57FDC">
        <w:rPr>
          <w:rFonts w:ascii="Franklin Gothic Book" w:hAnsi="Franklin Gothic Book"/>
          <w:sz w:val="24"/>
          <w:szCs w:val="24"/>
        </w:rPr>
        <w:t xml:space="preserve"> adminis</w:t>
      </w:r>
      <w:r w:rsidR="007905D5" w:rsidRPr="00B57FDC">
        <w:rPr>
          <w:rFonts w:ascii="Franklin Gothic Book" w:hAnsi="Franklin Gothic Book"/>
          <w:sz w:val="24"/>
          <w:szCs w:val="24"/>
        </w:rPr>
        <w:t xml:space="preserve">tration </w:t>
      </w:r>
      <w:r w:rsidR="00514B62" w:rsidRPr="00B57FDC">
        <w:rPr>
          <w:rFonts w:ascii="Franklin Gothic Book" w:hAnsi="Franklin Gothic Book"/>
          <w:sz w:val="24"/>
          <w:szCs w:val="24"/>
        </w:rPr>
        <w:t>of District</w:t>
      </w:r>
      <w:r w:rsidR="00DB7401">
        <w:rPr>
          <w:rFonts w:ascii="Franklin Gothic Book" w:hAnsi="Franklin Gothic Book"/>
          <w:sz w:val="24"/>
          <w:szCs w:val="24"/>
        </w:rPr>
        <w:t xml:space="preserve"> Final</w:t>
      </w:r>
      <w:r w:rsidR="007905D5" w:rsidRPr="00B57FDC">
        <w:rPr>
          <w:rFonts w:ascii="Franklin Gothic Book" w:hAnsi="Franklin Gothic Book"/>
          <w:sz w:val="24"/>
          <w:szCs w:val="24"/>
        </w:rPr>
        <w:t xml:space="preserve"> </w:t>
      </w:r>
      <w:r w:rsidR="00DB7401">
        <w:rPr>
          <w:rFonts w:ascii="Franklin Gothic Book" w:hAnsi="Franklin Gothic Book"/>
          <w:sz w:val="24"/>
          <w:szCs w:val="24"/>
        </w:rPr>
        <w:t>E</w:t>
      </w:r>
      <w:r w:rsidR="00B96170" w:rsidRPr="00B57FDC">
        <w:rPr>
          <w:rFonts w:ascii="Franklin Gothic Book" w:hAnsi="Franklin Gothic Book"/>
          <w:sz w:val="24"/>
          <w:szCs w:val="24"/>
        </w:rPr>
        <w:t>xam</w:t>
      </w:r>
      <w:r w:rsidR="00514B62" w:rsidRPr="00B57FDC">
        <w:rPr>
          <w:rFonts w:ascii="Franklin Gothic Book" w:hAnsi="Franklin Gothic Book"/>
          <w:sz w:val="24"/>
          <w:szCs w:val="24"/>
        </w:rPr>
        <w:t xml:space="preserve">s that are used for teacher evaluation data </w:t>
      </w:r>
      <w:r w:rsidR="007905D5" w:rsidRPr="00B57FDC">
        <w:rPr>
          <w:rFonts w:ascii="Franklin Gothic Book" w:hAnsi="Franklin Gothic Book"/>
          <w:sz w:val="24"/>
          <w:szCs w:val="24"/>
        </w:rPr>
        <w:t>and Discovery Education</w:t>
      </w:r>
      <w:r w:rsidR="002574F6" w:rsidRPr="00B57FDC">
        <w:rPr>
          <w:rFonts w:ascii="Franklin Gothic Book" w:hAnsi="Franklin Gothic Book"/>
          <w:sz w:val="24"/>
          <w:szCs w:val="24"/>
        </w:rPr>
        <w:t xml:space="preserve"> (K-3)</w:t>
      </w:r>
      <w:r w:rsidR="007905D5" w:rsidRPr="00B57FDC">
        <w:rPr>
          <w:rFonts w:ascii="Franklin Gothic Book" w:hAnsi="Franklin Gothic Book"/>
          <w:sz w:val="24"/>
          <w:szCs w:val="24"/>
        </w:rPr>
        <w:t xml:space="preserve"> assessments</w:t>
      </w:r>
      <w:r w:rsidR="00514B62" w:rsidRPr="00B57FDC">
        <w:rPr>
          <w:rFonts w:ascii="Franklin Gothic Book" w:hAnsi="Franklin Gothic Book"/>
          <w:sz w:val="24"/>
          <w:szCs w:val="24"/>
        </w:rPr>
        <w:t xml:space="preserve"> that are used for teacher evaluation data.</w:t>
      </w:r>
    </w:p>
    <w:p w:rsidR="00A62490" w:rsidRPr="00B57FDC" w:rsidRDefault="00E07B1F" w:rsidP="00E07B1F">
      <w:pPr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 xml:space="preserve">The </w:t>
      </w:r>
      <w:r w:rsidR="0005566B" w:rsidRPr="00B57FDC">
        <w:rPr>
          <w:rFonts w:ascii="Franklin Gothic Book" w:hAnsi="Franklin Gothic Book"/>
          <w:sz w:val="24"/>
          <w:szCs w:val="24"/>
        </w:rPr>
        <w:t xml:space="preserve">school </w:t>
      </w:r>
      <w:r w:rsidR="006971E4" w:rsidRPr="00B57FDC">
        <w:rPr>
          <w:rFonts w:ascii="Franklin Gothic Book" w:hAnsi="Franklin Gothic Book"/>
          <w:sz w:val="24"/>
          <w:szCs w:val="24"/>
        </w:rPr>
        <w:t>district</w:t>
      </w:r>
      <w:r w:rsidRPr="00B57FDC">
        <w:rPr>
          <w:rFonts w:ascii="Franklin Gothic Book" w:hAnsi="Franklin Gothic Book"/>
          <w:sz w:val="24"/>
          <w:szCs w:val="24"/>
        </w:rPr>
        <w:t xml:space="preserve"> prohibits </w:t>
      </w:r>
      <w:r w:rsidR="002574F6" w:rsidRPr="00B57FDC">
        <w:rPr>
          <w:rFonts w:ascii="Franklin Gothic Book" w:hAnsi="Franklin Gothic Book"/>
          <w:sz w:val="24"/>
          <w:szCs w:val="24"/>
        </w:rPr>
        <w:t xml:space="preserve">any and all </w:t>
      </w:r>
      <w:r w:rsidRPr="00B57FDC">
        <w:rPr>
          <w:rFonts w:ascii="Franklin Gothic Book" w:hAnsi="Franklin Gothic Book"/>
          <w:sz w:val="24"/>
          <w:szCs w:val="24"/>
        </w:rPr>
        <w:t>activities that may threaten the</w:t>
      </w:r>
      <w:r w:rsidR="00A62490" w:rsidRPr="00B57FDC">
        <w:rPr>
          <w:rFonts w:ascii="Franklin Gothic Book" w:hAnsi="Franklin Gothic Book"/>
          <w:sz w:val="24"/>
          <w:szCs w:val="24"/>
        </w:rPr>
        <w:t xml:space="preserve"> </w:t>
      </w:r>
      <w:r w:rsidRPr="00B57FDC">
        <w:rPr>
          <w:rFonts w:ascii="Franklin Gothic Book" w:hAnsi="Franklin Gothic Book"/>
          <w:sz w:val="24"/>
          <w:szCs w:val="24"/>
        </w:rPr>
        <w:t xml:space="preserve">integrity of the test. </w:t>
      </w:r>
    </w:p>
    <w:p w:rsidR="00E07B1F" w:rsidRPr="00B57FDC" w:rsidRDefault="004315D6" w:rsidP="00E07B1F">
      <w:pPr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8AF9A3" wp14:editId="6F97E4AA">
            <wp:simplePos x="0" y="0"/>
            <wp:positionH relativeFrom="column">
              <wp:posOffset>4629150</wp:posOffset>
            </wp:positionH>
            <wp:positionV relativeFrom="paragraph">
              <wp:posOffset>99060</wp:posOffset>
            </wp:positionV>
            <wp:extent cx="1732280" cy="1365226"/>
            <wp:effectExtent l="0" t="0" r="1270" b="6985"/>
            <wp:wrapNone/>
            <wp:docPr id="5" name="Picture 5" descr="C:\Users\e002329\AppData\Local\Microsoft\Windows\Temporary Internet Files\Content.IE5\CGJCWWGO\MC900088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02329\AppData\Local\Microsoft\Windows\Temporary Internet Files\Content.IE5\CGJCWWGO\MC9000886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1F" w:rsidRPr="00B57FDC">
        <w:rPr>
          <w:rFonts w:ascii="Franklin Gothic Book" w:hAnsi="Franklin Gothic Book"/>
          <w:sz w:val="24"/>
          <w:szCs w:val="24"/>
        </w:rPr>
        <w:t>Examples of prohib</w:t>
      </w:r>
      <w:r w:rsidR="002574F6" w:rsidRPr="00B57FDC">
        <w:rPr>
          <w:rFonts w:ascii="Franklin Gothic Book" w:hAnsi="Franklin Gothic Book"/>
          <w:sz w:val="24"/>
          <w:szCs w:val="24"/>
        </w:rPr>
        <w:t>ited activities include</w:t>
      </w:r>
      <w:r w:rsidR="00E07B1F" w:rsidRPr="00B57FDC">
        <w:rPr>
          <w:rFonts w:ascii="Franklin Gothic Book" w:hAnsi="Franklin Gothic Book"/>
          <w:sz w:val="24"/>
          <w:szCs w:val="24"/>
        </w:rPr>
        <w:t>:</w:t>
      </w:r>
    </w:p>
    <w:p w:rsidR="00E07B1F" w:rsidRPr="00B57FDC" w:rsidRDefault="00E07B1F" w:rsidP="00A62490">
      <w:pPr>
        <w:ind w:left="720"/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• Reading or viewing the test items</w:t>
      </w:r>
      <w:r w:rsidR="000F60A8" w:rsidRPr="00B57FDC">
        <w:rPr>
          <w:rFonts w:ascii="Franklin Gothic Book" w:hAnsi="Franklin Gothic Book"/>
          <w:sz w:val="24"/>
          <w:szCs w:val="24"/>
        </w:rPr>
        <w:tab/>
      </w:r>
      <w:r w:rsidR="000F60A8" w:rsidRPr="00B57FDC">
        <w:rPr>
          <w:rFonts w:ascii="Franklin Gothic Book" w:hAnsi="Franklin Gothic Book"/>
          <w:sz w:val="24"/>
          <w:szCs w:val="24"/>
        </w:rPr>
        <w:tab/>
      </w:r>
      <w:r w:rsidR="000F60A8" w:rsidRPr="00B57FDC">
        <w:rPr>
          <w:rFonts w:ascii="Franklin Gothic Book" w:hAnsi="Franklin Gothic Book"/>
          <w:sz w:val="24"/>
          <w:szCs w:val="24"/>
        </w:rPr>
        <w:tab/>
      </w:r>
      <w:r w:rsidR="000F60A8" w:rsidRPr="00B57FDC">
        <w:rPr>
          <w:rFonts w:ascii="Franklin Gothic Book" w:hAnsi="Franklin Gothic Book"/>
          <w:sz w:val="24"/>
          <w:szCs w:val="24"/>
        </w:rPr>
        <w:tab/>
      </w:r>
    </w:p>
    <w:p w:rsidR="00E07B1F" w:rsidRPr="00B57FDC" w:rsidRDefault="00E07B1F" w:rsidP="00A62490">
      <w:pPr>
        <w:ind w:left="720"/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• Revealing the test items</w:t>
      </w:r>
    </w:p>
    <w:p w:rsidR="00E07B1F" w:rsidRPr="00B57FDC" w:rsidRDefault="00E07B1F" w:rsidP="00A62490">
      <w:pPr>
        <w:ind w:left="720"/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• Copying the test items</w:t>
      </w:r>
    </w:p>
    <w:p w:rsidR="00E07B1F" w:rsidRPr="00B57FDC" w:rsidRDefault="00E07B1F" w:rsidP="00A62490">
      <w:pPr>
        <w:ind w:left="720"/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lastRenderedPageBreak/>
        <w:t>• Explaining or reading test items for students</w:t>
      </w:r>
    </w:p>
    <w:p w:rsidR="00E07B1F" w:rsidRPr="00B57FDC" w:rsidRDefault="00E07B1F" w:rsidP="00A62490">
      <w:pPr>
        <w:ind w:left="720"/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• Changing or otherwise interfering with student responses to test items</w:t>
      </w:r>
    </w:p>
    <w:p w:rsidR="00E07B1F" w:rsidRPr="00B57FDC" w:rsidRDefault="00E07B1F" w:rsidP="00A62490">
      <w:pPr>
        <w:ind w:left="720"/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• Copying or reading student responses</w:t>
      </w:r>
    </w:p>
    <w:p w:rsidR="00E07B1F" w:rsidRPr="00B57FDC" w:rsidRDefault="00E07B1F" w:rsidP="00E07B1F">
      <w:pPr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If any of the above examples are allowable accommodations for students with current IEPs,</w:t>
      </w:r>
      <w:r w:rsidR="00A62490" w:rsidRPr="00B57FDC">
        <w:rPr>
          <w:rFonts w:ascii="Franklin Gothic Book" w:hAnsi="Franklin Gothic Book"/>
          <w:sz w:val="24"/>
          <w:szCs w:val="24"/>
        </w:rPr>
        <w:t xml:space="preserve"> </w:t>
      </w:r>
      <w:r w:rsidRPr="00B57FDC">
        <w:rPr>
          <w:rFonts w:ascii="Franklin Gothic Book" w:hAnsi="Franklin Gothic Book"/>
          <w:sz w:val="24"/>
          <w:szCs w:val="24"/>
        </w:rPr>
        <w:t>Section 504 plans, or ELL plans, test administrators are</w:t>
      </w:r>
      <w:r w:rsidR="002574F6" w:rsidRPr="00B57FDC">
        <w:rPr>
          <w:rFonts w:ascii="Franklin Gothic Book" w:hAnsi="Franklin Gothic Book"/>
          <w:sz w:val="24"/>
          <w:szCs w:val="24"/>
        </w:rPr>
        <w:t xml:space="preserve"> required, and therefore</w:t>
      </w:r>
      <w:r w:rsidRPr="00B57FDC">
        <w:rPr>
          <w:rFonts w:ascii="Franklin Gothic Book" w:hAnsi="Franklin Gothic Book"/>
          <w:sz w:val="24"/>
          <w:szCs w:val="24"/>
        </w:rPr>
        <w:t xml:space="preserve"> permitted</w:t>
      </w:r>
      <w:r w:rsidR="002574F6" w:rsidRPr="00B57FDC">
        <w:rPr>
          <w:rFonts w:ascii="Franklin Gothic Book" w:hAnsi="Franklin Gothic Book"/>
          <w:sz w:val="24"/>
          <w:szCs w:val="24"/>
        </w:rPr>
        <w:t>,</w:t>
      </w:r>
      <w:r w:rsidRPr="00B57FDC">
        <w:rPr>
          <w:rFonts w:ascii="Franklin Gothic Book" w:hAnsi="Franklin Gothic Book"/>
          <w:sz w:val="24"/>
          <w:szCs w:val="24"/>
        </w:rPr>
        <w:t xml:space="preserve"> to provide the appropriate</w:t>
      </w:r>
      <w:r w:rsidR="00A62490" w:rsidRPr="00B57FDC">
        <w:rPr>
          <w:rFonts w:ascii="Franklin Gothic Book" w:hAnsi="Franklin Gothic Book"/>
          <w:sz w:val="24"/>
          <w:szCs w:val="24"/>
        </w:rPr>
        <w:t xml:space="preserve"> </w:t>
      </w:r>
      <w:r w:rsidRPr="00B57FDC">
        <w:rPr>
          <w:rFonts w:ascii="Franklin Gothic Book" w:hAnsi="Franklin Gothic Book"/>
          <w:sz w:val="24"/>
          <w:szCs w:val="24"/>
        </w:rPr>
        <w:t>accommodation(s).</w:t>
      </w:r>
    </w:p>
    <w:p w:rsidR="00E07B1F" w:rsidRPr="00B57FDC" w:rsidRDefault="00E07B1F" w:rsidP="00A62490">
      <w:pPr>
        <w:spacing w:after="0"/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All personnel are prohibited from examining or copying the test items and/or the contents of</w:t>
      </w:r>
      <w:r w:rsidR="00A62490" w:rsidRPr="00B57FDC">
        <w:rPr>
          <w:rFonts w:ascii="Franklin Gothic Book" w:hAnsi="Franklin Gothic Book"/>
          <w:sz w:val="24"/>
          <w:szCs w:val="24"/>
        </w:rPr>
        <w:t xml:space="preserve"> </w:t>
      </w:r>
      <w:r w:rsidRPr="00B57FDC">
        <w:rPr>
          <w:rFonts w:ascii="Franklin Gothic Book" w:hAnsi="Franklin Gothic Book"/>
          <w:sz w:val="24"/>
          <w:szCs w:val="24"/>
        </w:rPr>
        <w:t>the computer-based test</w:t>
      </w:r>
      <w:r w:rsidR="002A653B" w:rsidRPr="00B57FDC">
        <w:rPr>
          <w:rFonts w:ascii="Franklin Gothic Book" w:hAnsi="Franklin Gothic Book"/>
          <w:sz w:val="24"/>
          <w:szCs w:val="24"/>
        </w:rPr>
        <w:t>s</w:t>
      </w:r>
      <w:r w:rsidRPr="00B57FDC">
        <w:rPr>
          <w:rFonts w:ascii="Franklin Gothic Book" w:hAnsi="Franklin Gothic Book"/>
          <w:sz w:val="24"/>
          <w:szCs w:val="24"/>
        </w:rPr>
        <w:t>. The security of any paper-based test materials must be maintained</w:t>
      </w:r>
      <w:r w:rsidR="00A62490" w:rsidRPr="00B57FDC">
        <w:rPr>
          <w:rFonts w:ascii="Franklin Gothic Book" w:hAnsi="Franklin Gothic Book"/>
          <w:sz w:val="24"/>
          <w:szCs w:val="24"/>
        </w:rPr>
        <w:t xml:space="preserve"> </w:t>
      </w:r>
      <w:r w:rsidRPr="00B57FDC">
        <w:rPr>
          <w:rFonts w:ascii="Franklin Gothic Book" w:hAnsi="Franklin Gothic Book"/>
          <w:sz w:val="24"/>
          <w:szCs w:val="24"/>
        </w:rPr>
        <w:t>before, during, and after the test administration. Inappropriate actions by district or school personnel will result in further investigation and</w:t>
      </w:r>
      <w:r w:rsidR="00A62490" w:rsidRPr="00B57FDC">
        <w:rPr>
          <w:rFonts w:ascii="Franklin Gothic Book" w:hAnsi="Franklin Gothic Book"/>
          <w:sz w:val="24"/>
          <w:szCs w:val="24"/>
        </w:rPr>
        <w:t xml:space="preserve"> possible reprimand.</w:t>
      </w:r>
    </w:p>
    <w:p w:rsidR="000F60A8" w:rsidRPr="00B57FDC" w:rsidRDefault="000F60A8" w:rsidP="00A62490">
      <w:pPr>
        <w:spacing w:after="0"/>
        <w:rPr>
          <w:rFonts w:ascii="Franklin Gothic Book" w:hAnsi="Franklin Gothic Book"/>
          <w:sz w:val="24"/>
          <w:szCs w:val="24"/>
        </w:rPr>
      </w:pPr>
    </w:p>
    <w:p w:rsidR="002E58AD" w:rsidRPr="00B57FDC" w:rsidRDefault="00514B62" w:rsidP="00E07B1F">
      <w:pPr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color w:val="000000" w:themeColor="text1"/>
          <w:sz w:val="24"/>
          <w:szCs w:val="24"/>
        </w:rPr>
        <w:t xml:space="preserve">I have received adequate training regarding the administration of the assessments. </w:t>
      </w:r>
      <w:r w:rsidR="002574F6" w:rsidRPr="00B57FDC">
        <w:rPr>
          <w:rFonts w:ascii="Franklin Gothic Book" w:hAnsi="Franklin Gothic Book"/>
          <w:sz w:val="24"/>
          <w:szCs w:val="24"/>
        </w:rPr>
        <w:t>I agree to follow</w:t>
      </w:r>
      <w:r w:rsidR="007905D5" w:rsidRPr="00B57FDC">
        <w:rPr>
          <w:rFonts w:ascii="Franklin Gothic Book" w:hAnsi="Franklin Gothic Book"/>
          <w:sz w:val="24"/>
          <w:szCs w:val="24"/>
        </w:rPr>
        <w:t xml:space="preserve"> </w:t>
      </w:r>
      <w:r w:rsidR="00E07B1F" w:rsidRPr="00B57FDC">
        <w:rPr>
          <w:rFonts w:ascii="Franklin Gothic Book" w:hAnsi="Franklin Gothic Book"/>
          <w:sz w:val="24"/>
          <w:szCs w:val="24"/>
        </w:rPr>
        <w:t>the</w:t>
      </w:r>
      <w:r w:rsidR="006971E4" w:rsidRPr="00B57FDC">
        <w:rPr>
          <w:rFonts w:ascii="Franklin Gothic Book" w:hAnsi="Franklin Gothic Book"/>
          <w:sz w:val="24"/>
          <w:szCs w:val="24"/>
        </w:rPr>
        <w:t xml:space="preserve"> </w:t>
      </w:r>
      <w:r w:rsidR="00E07B1F" w:rsidRPr="00B57FDC">
        <w:rPr>
          <w:rFonts w:ascii="Franklin Gothic Book" w:hAnsi="Franklin Gothic Book"/>
          <w:sz w:val="24"/>
          <w:szCs w:val="24"/>
        </w:rPr>
        <w:t>proc</w:t>
      </w:r>
      <w:r w:rsidR="00B96170" w:rsidRPr="00B57FDC">
        <w:rPr>
          <w:rFonts w:ascii="Franklin Gothic Book" w:hAnsi="Franklin Gothic Book"/>
          <w:sz w:val="24"/>
          <w:szCs w:val="24"/>
        </w:rPr>
        <w:t>edures established by the school district.</w:t>
      </w:r>
      <w:r w:rsidR="00E07B1F" w:rsidRPr="00B57FDC">
        <w:rPr>
          <w:rFonts w:ascii="Franklin Gothic Book" w:hAnsi="Franklin Gothic Book"/>
          <w:sz w:val="24"/>
          <w:szCs w:val="24"/>
        </w:rPr>
        <w:t xml:space="preserve"> Further, I will not reveal or </w:t>
      </w:r>
      <w:r w:rsidR="00E07B1F" w:rsidRPr="00B57FDC">
        <w:rPr>
          <w:rFonts w:ascii="Franklin Gothic Book" w:hAnsi="Franklin Gothic Book"/>
          <w:sz w:val="24"/>
          <w:szCs w:val="24"/>
        </w:rPr>
        <w:lastRenderedPageBreak/>
        <w:t>disclose any information about</w:t>
      </w:r>
      <w:r w:rsidR="006971E4" w:rsidRPr="00B57FDC">
        <w:rPr>
          <w:rFonts w:ascii="Franklin Gothic Book" w:hAnsi="Franklin Gothic Book"/>
          <w:sz w:val="24"/>
          <w:szCs w:val="24"/>
        </w:rPr>
        <w:t xml:space="preserve"> </w:t>
      </w:r>
      <w:r w:rsidR="00E07B1F" w:rsidRPr="00B57FDC">
        <w:rPr>
          <w:rFonts w:ascii="Franklin Gothic Book" w:hAnsi="Franklin Gothic Book"/>
          <w:sz w:val="24"/>
          <w:szCs w:val="24"/>
        </w:rPr>
        <w:t xml:space="preserve">the test items or engage in </w:t>
      </w:r>
      <w:r w:rsidR="006971E4" w:rsidRPr="00B57FDC">
        <w:rPr>
          <w:rFonts w:ascii="Franklin Gothic Book" w:hAnsi="Franklin Gothic Book"/>
          <w:sz w:val="24"/>
          <w:szCs w:val="24"/>
        </w:rPr>
        <w:t xml:space="preserve">any acts that would violate test security </w:t>
      </w:r>
      <w:r w:rsidR="00E07B1F" w:rsidRPr="00B57FDC">
        <w:rPr>
          <w:rFonts w:ascii="Franklin Gothic Book" w:hAnsi="Franklin Gothic Book"/>
          <w:sz w:val="24"/>
          <w:szCs w:val="24"/>
        </w:rPr>
        <w:t>and</w:t>
      </w:r>
      <w:r w:rsidR="006971E4" w:rsidRPr="00B57FDC">
        <w:rPr>
          <w:rFonts w:ascii="Franklin Gothic Book" w:hAnsi="Franklin Gothic Book"/>
          <w:sz w:val="24"/>
          <w:szCs w:val="24"/>
        </w:rPr>
        <w:t>/or</w:t>
      </w:r>
      <w:r w:rsidR="00E07B1F" w:rsidRPr="00B57FDC">
        <w:rPr>
          <w:rFonts w:ascii="Franklin Gothic Book" w:hAnsi="Franklin Gothic Book"/>
          <w:sz w:val="24"/>
          <w:szCs w:val="24"/>
        </w:rPr>
        <w:t xml:space="preserve"> cause</w:t>
      </w:r>
      <w:r w:rsidR="006971E4" w:rsidRPr="00B57FDC">
        <w:rPr>
          <w:rFonts w:ascii="Franklin Gothic Book" w:hAnsi="Franklin Gothic Book"/>
          <w:sz w:val="24"/>
          <w:szCs w:val="24"/>
        </w:rPr>
        <w:t xml:space="preserve"> </w:t>
      </w:r>
      <w:r w:rsidR="00E07B1F" w:rsidRPr="00B57FDC">
        <w:rPr>
          <w:rFonts w:ascii="Franklin Gothic Book" w:hAnsi="Franklin Gothic Book"/>
          <w:sz w:val="24"/>
          <w:szCs w:val="24"/>
        </w:rPr>
        <w:t>student achievement to be inaccurately represented.</w:t>
      </w:r>
    </w:p>
    <w:p w:rsidR="002574F6" w:rsidRPr="00B57FDC" w:rsidRDefault="002574F6" w:rsidP="00E07B1F">
      <w:pPr>
        <w:rPr>
          <w:rFonts w:ascii="Franklin Gothic Book" w:hAnsi="Franklin Gothic Book"/>
          <w:sz w:val="24"/>
          <w:szCs w:val="24"/>
        </w:rPr>
      </w:pPr>
    </w:p>
    <w:p w:rsidR="002574F6" w:rsidRPr="00B57FDC" w:rsidRDefault="006971E4" w:rsidP="00E07B1F">
      <w:pPr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Dis</w:t>
      </w:r>
      <w:r w:rsidR="002574F6" w:rsidRPr="00B57FDC">
        <w:rPr>
          <w:rFonts w:ascii="Franklin Gothic Book" w:hAnsi="Franklin Gothic Book"/>
          <w:sz w:val="24"/>
          <w:szCs w:val="24"/>
        </w:rPr>
        <w:t>trict Department or School Name: _____________________________________________________</w:t>
      </w:r>
      <w:r w:rsidR="00370819">
        <w:rPr>
          <w:rFonts w:ascii="Franklin Gothic Book" w:hAnsi="Franklin Gothic Book"/>
          <w:sz w:val="24"/>
          <w:szCs w:val="24"/>
        </w:rPr>
        <w:t>_</w:t>
      </w:r>
    </w:p>
    <w:p w:rsidR="00514027" w:rsidRPr="00B57FDC" w:rsidRDefault="006971E4" w:rsidP="00E07B1F">
      <w:pPr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Print Name___________________________________________</w:t>
      </w:r>
      <w:r w:rsidR="002E58AD" w:rsidRPr="00B57FDC">
        <w:rPr>
          <w:rFonts w:ascii="Franklin Gothic Book" w:hAnsi="Franklin Gothic Book"/>
          <w:sz w:val="24"/>
          <w:szCs w:val="24"/>
        </w:rPr>
        <w:t>____</w:t>
      </w:r>
      <w:r w:rsidRPr="00B57FDC">
        <w:rPr>
          <w:rFonts w:ascii="Franklin Gothic Book" w:hAnsi="Franklin Gothic Book"/>
          <w:sz w:val="24"/>
          <w:szCs w:val="24"/>
        </w:rPr>
        <w:t>_</w:t>
      </w:r>
    </w:p>
    <w:p w:rsidR="002E58AD" w:rsidRPr="00B57FDC" w:rsidRDefault="006971E4" w:rsidP="00E07B1F">
      <w:pPr>
        <w:rPr>
          <w:rFonts w:ascii="Franklin Gothic Book" w:hAnsi="Franklin Gothic Book"/>
          <w:sz w:val="24"/>
          <w:szCs w:val="24"/>
        </w:rPr>
      </w:pPr>
      <w:r w:rsidRPr="00B57FDC">
        <w:rPr>
          <w:rFonts w:ascii="Franklin Gothic Book" w:hAnsi="Franklin Gothic Book"/>
          <w:sz w:val="24"/>
          <w:szCs w:val="24"/>
        </w:rPr>
        <w:t>Signature______________________________________</w:t>
      </w:r>
      <w:r w:rsidR="002E58AD" w:rsidRPr="00B57FDC">
        <w:rPr>
          <w:rFonts w:ascii="Franklin Gothic Book" w:hAnsi="Franklin Gothic Book"/>
          <w:sz w:val="24"/>
          <w:szCs w:val="24"/>
        </w:rPr>
        <w:t>____</w:t>
      </w:r>
      <w:r w:rsidRPr="00B57FDC">
        <w:rPr>
          <w:rFonts w:ascii="Franklin Gothic Book" w:hAnsi="Franklin Gothic Book"/>
          <w:sz w:val="24"/>
          <w:szCs w:val="24"/>
        </w:rPr>
        <w:t>________      Date_</w:t>
      </w:r>
      <w:r w:rsidR="002E58AD" w:rsidRPr="00B57FDC">
        <w:rPr>
          <w:rFonts w:ascii="Franklin Gothic Book" w:hAnsi="Franklin Gothic Book"/>
          <w:sz w:val="24"/>
          <w:szCs w:val="24"/>
        </w:rPr>
        <w:t>_______</w:t>
      </w:r>
      <w:r w:rsidRPr="00B57FDC">
        <w:rPr>
          <w:rFonts w:ascii="Franklin Gothic Book" w:hAnsi="Franklin Gothic Book"/>
          <w:sz w:val="24"/>
          <w:szCs w:val="24"/>
        </w:rPr>
        <w:t>___________</w:t>
      </w:r>
      <w:r w:rsidR="002574F6" w:rsidRPr="00B57FDC">
        <w:rPr>
          <w:rFonts w:ascii="Franklin Gothic Book" w:hAnsi="Franklin Gothic Book"/>
          <w:sz w:val="24"/>
          <w:szCs w:val="24"/>
        </w:rPr>
        <w:t>__</w:t>
      </w:r>
    </w:p>
    <w:sectPr w:rsidR="002E58AD" w:rsidRPr="00B57FDC" w:rsidSect="006E0D72">
      <w:footerReference w:type="default" r:id="rId9"/>
      <w:pgSz w:w="12240" w:h="15840"/>
      <w:pgMar w:top="108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DE" w:rsidRDefault="005036DE" w:rsidP="00514027">
      <w:pPr>
        <w:spacing w:after="0" w:line="240" w:lineRule="auto"/>
      </w:pPr>
      <w:r>
        <w:separator/>
      </w:r>
    </w:p>
  </w:endnote>
  <w:endnote w:type="continuationSeparator" w:id="0">
    <w:p w:rsidR="005036DE" w:rsidRDefault="005036DE" w:rsidP="0051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7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5EF" w:rsidRDefault="00613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4027" w:rsidRDefault="0051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DE" w:rsidRDefault="005036DE" w:rsidP="00514027">
      <w:pPr>
        <w:spacing w:after="0" w:line="240" w:lineRule="auto"/>
      </w:pPr>
      <w:r>
        <w:separator/>
      </w:r>
    </w:p>
  </w:footnote>
  <w:footnote w:type="continuationSeparator" w:id="0">
    <w:p w:rsidR="005036DE" w:rsidRDefault="005036DE" w:rsidP="0051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B51"/>
    <w:multiLevelType w:val="hybridMultilevel"/>
    <w:tmpl w:val="CBD8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BE5"/>
    <w:multiLevelType w:val="hybridMultilevel"/>
    <w:tmpl w:val="AA5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1F"/>
    <w:rsid w:val="00047F78"/>
    <w:rsid w:val="0005566B"/>
    <w:rsid w:val="000F60A8"/>
    <w:rsid w:val="00103EE0"/>
    <w:rsid w:val="0017348D"/>
    <w:rsid w:val="001849BF"/>
    <w:rsid w:val="001E65C6"/>
    <w:rsid w:val="001F2FE9"/>
    <w:rsid w:val="00236253"/>
    <w:rsid w:val="002574F6"/>
    <w:rsid w:val="002A2116"/>
    <w:rsid w:val="002A653B"/>
    <w:rsid w:val="002C5453"/>
    <w:rsid w:val="002E58AD"/>
    <w:rsid w:val="00301770"/>
    <w:rsid w:val="00302CBF"/>
    <w:rsid w:val="00370819"/>
    <w:rsid w:val="00402053"/>
    <w:rsid w:val="0041298D"/>
    <w:rsid w:val="004315D6"/>
    <w:rsid w:val="00434D9A"/>
    <w:rsid w:val="00465FA7"/>
    <w:rsid w:val="004A694A"/>
    <w:rsid w:val="005036DE"/>
    <w:rsid w:val="00514027"/>
    <w:rsid w:val="00514B62"/>
    <w:rsid w:val="005309E2"/>
    <w:rsid w:val="00587A73"/>
    <w:rsid w:val="005E23BA"/>
    <w:rsid w:val="006135EF"/>
    <w:rsid w:val="00673059"/>
    <w:rsid w:val="006971E4"/>
    <w:rsid w:val="006B0671"/>
    <w:rsid w:val="006E0D72"/>
    <w:rsid w:val="006F2DBE"/>
    <w:rsid w:val="00736E8A"/>
    <w:rsid w:val="007905D5"/>
    <w:rsid w:val="007D657D"/>
    <w:rsid w:val="0080694D"/>
    <w:rsid w:val="0085211F"/>
    <w:rsid w:val="009014E6"/>
    <w:rsid w:val="00902235"/>
    <w:rsid w:val="00956601"/>
    <w:rsid w:val="00A35A20"/>
    <w:rsid w:val="00A42AE7"/>
    <w:rsid w:val="00A53B76"/>
    <w:rsid w:val="00A62490"/>
    <w:rsid w:val="00AF1C1C"/>
    <w:rsid w:val="00B2676A"/>
    <w:rsid w:val="00B57FDC"/>
    <w:rsid w:val="00B60D2B"/>
    <w:rsid w:val="00B96170"/>
    <w:rsid w:val="00BB3405"/>
    <w:rsid w:val="00C2231D"/>
    <w:rsid w:val="00C30521"/>
    <w:rsid w:val="00C838EE"/>
    <w:rsid w:val="00CE45D5"/>
    <w:rsid w:val="00D56317"/>
    <w:rsid w:val="00D86D77"/>
    <w:rsid w:val="00D96690"/>
    <w:rsid w:val="00DB7401"/>
    <w:rsid w:val="00E03AF1"/>
    <w:rsid w:val="00E07B1F"/>
    <w:rsid w:val="00E9186A"/>
    <w:rsid w:val="00EA47B8"/>
    <w:rsid w:val="00EF44AF"/>
    <w:rsid w:val="00F04F80"/>
    <w:rsid w:val="00F27194"/>
    <w:rsid w:val="00FA38A1"/>
    <w:rsid w:val="00FC0656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A9399-C0E3-4E81-B9D1-3AC208C4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27"/>
  </w:style>
  <w:style w:type="paragraph" w:styleId="Footer">
    <w:name w:val="footer"/>
    <w:basedOn w:val="Normal"/>
    <w:link w:val="FooterChar"/>
    <w:uiPriority w:val="99"/>
    <w:unhideWhenUsed/>
    <w:rsid w:val="0051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End of Course Exams</vt:lpstr>
    </vt:vector>
  </TitlesOfParts>
  <Company>St. Johns County School District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End of Course Exams</dc:title>
  <dc:subject>Directions for DEOC test administration in Discovery Education system.</dc:subject>
  <dc:creator>Kathleen McKenna</dc:creator>
  <cp:lastModifiedBy>Cynthia Dean</cp:lastModifiedBy>
  <cp:revision>2</cp:revision>
  <cp:lastPrinted>2016-11-04T20:37:00Z</cp:lastPrinted>
  <dcterms:created xsi:type="dcterms:W3CDTF">2016-11-29T14:54:00Z</dcterms:created>
  <dcterms:modified xsi:type="dcterms:W3CDTF">2016-11-29T14:54:00Z</dcterms:modified>
</cp:coreProperties>
</file>